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9AFAC0" w14:textId="77777777" w:rsidR="00917357" w:rsidRDefault="001A303A">
      <w:pPr>
        <w:spacing w:before="240" w:after="240"/>
        <w:jc w:val="center"/>
        <w:rPr>
          <w:rFonts w:ascii="Calibri" w:eastAsia="Calibri" w:hAnsi="Calibri" w:cs="Calibri"/>
          <w:b/>
          <w:bCs/>
          <w:sz w:val="28"/>
          <w:szCs w:val="28"/>
        </w:rPr>
      </w:pPr>
      <w:r>
        <w:rPr>
          <w:rFonts w:ascii="Calibri" w:eastAsia="Calibri" w:hAnsi="Calibri" w:cs="Calibri"/>
          <w:b/>
          <w:bCs/>
          <w:sz w:val="28"/>
          <w:szCs w:val="28"/>
        </w:rPr>
        <w:t>Nous les associations, Tract/Lettre ouverte</w:t>
      </w:r>
    </w:p>
    <w:p w14:paraId="759AFAC1" w14:textId="77777777" w:rsidR="00917357" w:rsidRDefault="001A303A">
      <w:pPr>
        <w:spacing w:before="240" w:after="240"/>
        <w:jc w:val="both"/>
        <w:rPr>
          <w:rFonts w:ascii="Calibri" w:eastAsia="Calibri" w:hAnsi="Calibri" w:cs="Calibri"/>
        </w:rPr>
      </w:pPr>
      <w:r>
        <w:rPr>
          <w:rFonts w:ascii="Calibri" w:eastAsia="Calibri" w:hAnsi="Calibri" w:cs="Calibri"/>
        </w:rPr>
        <w:t xml:space="preserve">Nous les associations, sommes l’un des poumons de notre territoire. Pour chacune des 1,4 millions d’associations qui animent les collectivités, il y a un projet associatif unique. Cette diversité, son agilité et sa </w:t>
      </w:r>
      <w:proofErr w:type="spellStart"/>
      <w:proofErr w:type="gramStart"/>
      <w:r>
        <w:rPr>
          <w:rFonts w:ascii="Calibri" w:eastAsia="Calibri" w:hAnsi="Calibri" w:cs="Calibri"/>
        </w:rPr>
        <w:t>résilience,c’est</w:t>
      </w:r>
      <w:proofErr w:type="spellEnd"/>
      <w:proofErr w:type="gramEnd"/>
      <w:r>
        <w:rPr>
          <w:rFonts w:ascii="Calibri" w:eastAsia="Calibri" w:hAnsi="Calibri" w:cs="Calibri"/>
        </w:rPr>
        <w:t xml:space="preserve"> la force du modèle associatif !</w:t>
      </w:r>
    </w:p>
    <w:p w14:paraId="759AFAC2" w14:textId="390F726A" w:rsidR="00917357" w:rsidRDefault="001A303A">
      <w:pPr>
        <w:spacing w:before="240" w:after="240"/>
        <w:jc w:val="both"/>
        <w:rPr>
          <w:rFonts w:ascii="Calibri" w:eastAsia="Calibri" w:hAnsi="Calibri" w:cs="Calibri"/>
        </w:rPr>
      </w:pPr>
      <w:r w:rsidRPr="00405D79">
        <w:rPr>
          <w:rFonts w:ascii="Calibri" w:eastAsia="Calibri" w:hAnsi="Calibri" w:cs="Calibri"/>
          <w:highlight w:val="yellow"/>
        </w:rPr>
        <w:t xml:space="preserve">Partout dans les territoires, il y a les associations de solidarité qui prennent soin de leurs </w:t>
      </w:r>
      <w:proofErr w:type="spellStart"/>
      <w:r w:rsidRPr="00405D79">
        <w:rPr>
          <w:rFonts w:ascii="Calibri" w:eastAsia="Calibri" w:hAnsi="Calibri" w:cs="Calibri"/>
          <w:highlight w:val="yellow"/>
        </w:rPr>
        <w:t>concitoyen-nes</w:t>
      </w:r>
      <w:proofErr w:type="spellEnd"/>
      <w:r w:rsidRPr="00405D79">
        <w:rPr>
          <w:rFonts w:ascii="Calibri" w:eastAsia="Calibri" w:hAnsi="Calibri" w:cs="Calibri"/>
          <w:highlight w:val="yellow"/>
        </w:rPr>
        <w:t xml:space="preserve">, en accompagnant les personnes en situation de précarité, en assistant les personnes âgées à domicile, en créant des liens auprès des personnes isolées. Il y a les associations environnementales qui éduquent et sensibilisent les </w:t>
      </w:r>
      <w:proofErr w:type="spellStart"/>
      <w:r w:rsidRPr="00405D79">
        <w:rPr>
          <w:rFonts w:ascii="Calibri" w:eastAsia="Calibri" w:hAnsi="Calibri" w:cs="Calibri"/>
          <w:highlight w:val="yellow"/>
        </w:rPr>
        <w:t>habitant-es</w:t>
      </w:r>
      <w:proofErr w:type="spellEnd"/>
      <w:r w:rsidRPr="00405D79">
        <w:rPr>
          <w:rFonts w:ascii="Calibri" w:eastAsia="Calibri" w:hAnsi="Calibri" w:cs="Calibri"/>
          <w:highlight w:val="yellow"/>
        </w:rPr>
        <w:t xml:space="preserve"> en leur montrant leur capacité d’agir à l’échelle locale. Il y a les ressourceries et les recycleries bien sûr, qui donnent une seconde vie à nos objets dans une démarche d’économie circulaire. Il y a les associations culturelles qui animent des maisons de</w:t>
      </w:r>
      <w:r w:rsidRPr="00405D79">
        <w:rPr>
          <w:rFonts w:ascii="Calibri" w:eastAsia="Calibri" w:hAnsi="Calibri" w:cs="Calibri"/>
          <w:highlight w:val="yellow"/>
        </w:rPr>
        <w:t xml:space="preserve"> quartier, des ateliers artistiques, musicaux ou des lieux de rencontre qui sont, partout, des refuges de dialogue, de créativité et de vivre-ensemble. Il y a les associations sportives qui permettent à toutes et tous d’accéder à la pratique des activités physiques dans la mixité et le bien-être de chacun. Il y a les associations qui permettent à toutes et tous d’accéder à nos droits, à les comprendre et à être accompagnés dans les démarches administratives ou juridiques. Il y a les centres aérés, les crèch</w:t>
      </w:r>
      <w:r w:rsidRPr="00405D79">
        <w:rPr>
          <w:rFonts w:ascii="Calibri" w:eastAsia="Calibri" w:hAnsi="Calibri" w:cs="Calibri"/>
          <w:highlight w:val="yellow"/>
        </w:rPr>
        <w:t>es associatives et les autres structures d’éducation populaire qui permettent aux enfants de s’épanouir, de bénéficier de loisirs, et les ouvrent à la réflexion, l’émancipation et à la citoyenneté !</w:t>
      </w:r>
      <w:r w:rsidR="00405D79">
        <w:rPr>
          <w:rFonts w:ascii="Calibri" w:eastAsia="Calibri" w:hAnsi="Calibri" w:cs="Calibri"/>
        </w:rPr>
        <w:t xml:space="preserve"> </w:t>
      </w:r>
      <w:r w:rsidRPr="001A303A">
        <w:rPr>
          <w:rFonts w:ascii="Calibri" w:eastAsia="Calibri" w:hAnsi="Calibri" w:cs="Calibri"/>
          <w:b/>
          <w:bCs/>
        </w:rPr>
        <w:t>[Paragraphe modifiable pour l’adapter au contexte local]</w:t>
      </w:r>
    </w:p>
    <w:p w14:paraId="759AFAC3" w14:textId="77777777" w:rsidR="00917357" w:rsidRDefault="001A303A">
      <w:pPr>
        <w:spacing w:before="240" w:after="240"/>
        <w:jc w:val="both"/>
        <w:rPr>
          <w:rFonts w:ascii="Calibri" w:eastAsia="Calibri" w:hAnsi="Calibri" w:cs="Calibri"/>
        </w:rPr>
      </w:pPr>
      <w:r>
        <w:rPr>
          <w:rFonts w:ascii="Calibri" w:eastAsia="Calibri" w:hAnsi="Calibri" w:cs="Calibri"/>
        </w:rPr>
        <w:t>Pour chacune des associations qui maillent notre territoire, bien au-delà de leur caractère unique, il y a surtout cette volonté commune de consolider les liens qui nous unissent, de faire société.</w:t>
      </w:r>
    </w:p>
    <w:p w14:paraId="759AFAC4" w14:textId="77777777" w:rsidR="00917357" w:rsidRDefault="001A303A">
      <w:pPr>
        <w:spacing w:before="240" w:after="240"/>
        <w:jc w:val="both"/>
        <w:rPr>
          <w:rFonts w:ascii="Calibri" w:eastAsia="Calibri" w:hAnsi="Calibri" w:cs="Calibri"/>
        </w:rPr>
      </w:pPr>
      <w:r>
        <w:rPr>
          <w:rFonts w:ascii="Calibri" w:eastAsia="Calibri" w:hAnsi="Calibri" w:cs="Calibri"/>
        </w:rPr>
        <w:t>Ensemble, les associations constituent une force économique pour leur collectivité. Elles sont pourvoyeuses d’emplois, non délocalisables et permettent le maintien d’activités et de services essentiels pour les habitants.</w:t>
      </w:r>
    </w:p>
    <w:p w14:paraId="759AFAC5" w14:textId="77777777" w:rsidR="00917357" w:rsidRDefault="001A303A">
      <w:pPr>
        <w:spacing w:before="240" w:after="240"/>
        <w:jc w:val="both"/>
        <w:rPr>
          <w:rFonts w:ascii="Calibri" w:eastAsia="Calibri" w:hAnsi="Calibri" w:cs="Calibri"/>
        </w:rPr>
      </w:pPr>
      <w:r>
        <w:rPr>
          <w:rFonts w:ascii="Calibri" w:eastAsia="Calibri" w:hAnsi="Calibri" w:cs="Calibri"/>
        </w:rPr>
        <w:t>Ensemble, les associations constituent un atout pour leurs communes. La qualité et la diversité de l’offre culturelle, de loisirs, d’aide à la personne est grande, plus elle forge l’identité et l’attractivité de son territoire.</w:t>
      </w:r>
    </w:p>
    <w:p w14:paraId="759AFAC6" w14:textId="77777777" w:rsidR="00917357" w:rsidRDefault="001A303A">
      <w:pPr>
        <w:spacing w:before="240" w:after="240"/>
        <w:jc w:val="both"/>
        <w:rPr>
          <w:rFonts w:ascii="Calibri" w:eastAsia="Calibri" w:hAnsi="Calibri" w:cs="Calibri"/>
        </w:rPr>
      </w:pPr>
      <w:r>
        <w:rPr>
          <w:rFonts w:ascii="Calibri" w:eastAsia="Calibri" w:hAnsi="Calibri" w:cs="Calibri"/>
        </w:rPr>
        <w:t>Ensemble, les associations garantissent la pérennité du lien social, à l’heure où la société se fragmente. Elles permettent de faire œuvre commune, d’inclure, animer, et d’intégrer les habitants, les nouveaux comme ceux frappées par l’isolement pour bâtir une société qui ne laisse personne de côté.</w:t>
      </w:r>
    </w:p>
    <w:p w14:paraId="759AFAC7" w14:textId="77777777" w:rsidR="00917357" w:rsidRDefault="001A303A">
      <w:pPr>
        <w:spacing w:before="240" w:after="240"/>
        <w:jc w:val="both"/>
        <w:rPr>
          <w:rFonts w:ascii="Calibri" w:eastAsia="Calibri" w:hAnsi="Calibri" w:cs="Calibri"/>
        </w:rPr>
      </w:pPr>
      <w:r>
        <w:rPr>
          <w:rFonts w:ascii="Calibri" w:eastAsia="Calibri" w:hAnsi="Calibri" w:cs="Calibri"/>
        </w:rPr>
        <w:t xml:space="preserve">Ensemble, les associations font vivre la démocratie au quotidien. Par leur action au quotidien auprès des </w:t>
      </w:r>
      <w:proofErr w:type="spellStart"/>
      <w:r>
        <w:rPr>
          <w:rFonts w:ascii="Calibri" w:eastAsia="Calibri" w:hAnsi="Calibri" w:cs="Calibri"/>
        </w:rPr>
        <w:t>citoyen-nes</w:t>
      </w:r>
      <w:proofErr w:type="spellEnd"/>
      <w:r>
        <w:rPr>
          <w:rFonts w:ascii="Calibri" w:eastAsia="Calibri" w:hAnsi="Calibri" w:cs="Calibri"/>
        </w:rPr>
        <w:t xml:space="preserve"> et par leur capacité à les réunir autour d’un intérêt commun, elles facilitent le dialogue et permettent une meilleure prise en compte des réalités du terrain dans la prise de décision politique.</w:t>
      </w:r>
    </w:p>
    <w:p w14:paraId="759AFAC8" w14:textId="77777777" w:rsidR="00917357" w:rsidRDefault="001A303A">
      <w:pPr>
        <w:spacing w:before="240" w:after="240"/>
        <w:jc w:val="both"/>
        <w:rPr>
          <w:rFonts w:ascii="Calibri" w:eastAsia="Calibri" w:hAnsi="Calibri" w:cs="Calibri"/>
        </w:rPr>
      </w:pPr>
      <w:r>
        <w:rPr>
          <w:rFonts w:ascii="Calibri" w:eastAsia="Calibri" w:hAnsi="Calibri" w:cs="Calibri"/>
        </w:rPr>
        <w:lastRenderedPageBreak/>
        <w:t>Ensemble, les associations constituent une école de la citoyenneté. A travers les missions bénévoles qu’elle propose, ou les volontaires qui s’engagent, la vie associative est un vivier d'engagements pour la commune et ses habitant-tes.</w:t>
      </w:r>
    </w:p>
    <w:p w14:paraId="759AFAC9" w14:textId="77777777" w:rsidR="00917357" w:rsidRDefault="001A303A">
      <w:pPr>
        <w:spacing w:before="240" w:after="240"/>
        <w:jc w:val="both"/>
        <w:rPr>
          <w:rFonts w:ascii="Calibri" w:eastAsia="Calibri" w:hAnsi="Calibri" w:cs="Calibri"/>
        </w:rPr>
      </w:pPr>
      <w:r>
        <w:rPr>
          <w:rFonts w:ascii="Calibri" w:eastAsia="Calibri" w:hAnsi="Calibri" w:cs="Calibri"/>
        </w:rPr>
        <w:t>Ensemble, les associations constituent un relais indispensable de la collectivité pour la satisfaction de besoins essentiels à la communauté.</w:t>
      </w:r>
    </w:p>
    <w:p w14:paraId="759AFACA" w14:textId="77777777" w:rsidR="00917357" w:rsidRDefault="001A303A">
      <w:pPr>
        <w:spacing w:before="240" w:after="240"/>
        <w:jc w:val="both"/>
        <w:rPr>
          <w:rFonts w:ascii="Calibri" w:eastAsia="Calibri" w:hAnsi="Calibri" w:cs="Calibri"/>
          <w:highlight w:val="yellow"/>
        </w:rPr>
      </w:pPr>
      <w:commentRangeStart w:id="0"/>
      <w:r>
        <w:rPr>
          <w:rFonts w:ascii="Calibri" w:eastAsia="Calibri" w:hAnsi="Calibri" w:cs="Calibri"/>
          <w:highlight w:val="yellow"/>
        </w:rPr>
        <w:t>Monsieur le candidat, Madame la candidate,</w:t>
      </w:r>
      <w:commentRangeEnd w:id="0"/>
      <w:r>
        <w:commentReference w:id="0"/>
      </w:r>
    </w:p>
    <w:p w14:paraId="759AFACB" w14:textId="77777777" w:rsidR="00917357" w:rsidRDefault="001A303A">
      <w:pPr>
        <w:spacing w:before="240" w:after="240"/>
        <w:jc w:val="both"/>
        <w:rPr>
          <w:rFonts w:ascii="Calibri" w:eastAsia="Calibri" w:hAnsi="Calibri" w:cs="Calibri"/>
          <w:sz w:val="24"/>
          <w:szCs w:val="24"/>
        </w:rPr>
      </w:pPr>
      <w:r>
        <w:rPr>
          <w:rFonts w:ascii="Calibri" w:eastAsia="Calibri" w:hAnsi="Calibri" w:cs="Calibri"/>
        </w:rPr>
        <w:t>Votre tissu associatif local est unique ! Il est urgent de développer une politique favorable et ambitieuse pour les associations, au service de celles et ceux qui s’y engagent, au service de tous nos habitant-e-s qui en sont les bénéficiaires !</w:t>
      </w:r>
    </w:p>
    <w:p w14:paraId="759AFACC" w14:textId="77777777" w:rsidR="00917357" w:rsidRDefault="001A303A">
      <w:pPr>
        <w:spacing w:after="160" w:line="278" w:lineRule="auto"/>
        <w:jc w:val="both"/>
        <w:rPr>
          <w:rFonts w:ascii="Calibri" w:eastAsia="Calibri" w:hAnsi="Calibri" w:cs="Calibri"/>
          <w:sz w:val="20"/>
          <w:szCs w:val="20"/>
          <w:highlight w:val="yellow"/>
        </w:rPr>
      </w:pPr>
      <w:r>
        <w:rPr>
          <w:rFonts w:ascii="Calibri" w:eastAsia="Calibri" w:hAnsi="Calibri" w:cs="Calibri"/>
          <w:highlight w:val="yellow"/>
        </w:rPr>
        <w:t>Proposer une signature à plusieurs associations et proposer d’être reçu avec une délégation de plusieurs associations du territoire dans différents secteurs (sport, culture, solidarité…)</w:t>
      </w:r>
    </w:p>
    <w:p w14:paraId="759AFACD" w14:textId="77777777" w:rsidR="00917357" w:rsidRDefault="00917357">
      <w:pPr>
        <w:rPr>
          <w:rFonts w:ascii="Calibri" w:eastAsia="Calibri" w:hAnsi="Calibri" w:cs="Calibri"/>
        </w:rPr>
      </w:pPr>
    </w:p>
    <w:sectPr w:rsidR="00917357">
      <w:headerReference w:type="default" r:id="rId9"/>
      <w:footerReference w:type="default" r:id="rId10"/>
      <w:pgSz w:w="11909" w:h="16834"/>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Théo Berger" w:date="2025-12-30T10:16:00Z" w:initials="">
    <w:p w14:paraId="759AFACF" w14:textId="77777777" w:rsidR="00917357" w:rsidRDefault="001A303A">
      <w:pPr>
        <w:widowControl w:val="0"/>
        <w:pBdr>
          <w:top w:val="nil"/>
          <w:left w:val="nil"/>
          <w:bottom w:val="nil"/>
          <w:right w:val="nil"/>
          <w:between w:val="nil"/>
        </w:pBdr>
        <w:spacing w:line="240" w:lineRule="auto"/>
        <w:rPr>
          <w:color w:val="000000"/>
        </w:rPr>
      </w:pPr>
      <w:r>
        <w:rPr>
          <w:color w:val="000000"/>
        </w:rPr>
        <w:t>Ce document peut aussi être décliné sous forme de tracts à distribuer aux habitant-es des communes et intercommunalités concernées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59AFAC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59AFACF" w16cid:durableId="759AFAD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9AFAD7" w14:textId="77777777" w:rsidR="001A303A" w:rsidRDefault="001A303A">
      <w:pPr>
        <w:spacing w:line="240" w:lineRule="auto"/>
      </w:pPr>
      <w:r>
        <w:separator/>
      </w:r>
    </w:p>
  </w:endnote>
  <w:endnote w:type="continuationSeparator" w:id="0">
    <w:p w14:paraId="759AFAD9" w14:textId="77777777" w:rsidR="001A303A" w:rsidRDefault="001A30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B534E9C-C043-4BA7-9CFA-8175996CE359}"/>
    <w:embedBold r:id="rId2" w:fontKey="{D2E59212-3AFB-457C-B238-675F9E8E0946}"/>
  </w:font>
  <w:font w:name="Cambria">
    <w:panose1 w:val="02040503050406030204"/>
    <w:charset w:val="00"/>
    <w:family w:val="roman"/>
    <w:pitch w:val="variable"/>
    <w:sig w:usb0="E00006FF" w:usb1="420024FF" w:usb2="02000000" w:usb3="00000000" w:csb0="0000019F" w:csb1="00000000"/>
    <w:embedRegular r:id="rId3" w:fontKey="{6E197479-200D-4453-9FD7-142A301E1F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AFAD1" w14:textId="77777777" w:rsidR="00917357" w:rsidRDefault="001A303A">
    <w:r>
      <w:rPr>
        <w:noProof/>
      </w:rPr>
      <w:drawing>
        <wp:inline distT="114300" distB="114300" distL="114300" distR="114300" wp14:anchorId="759AFAD5" wp14:editId="759AFAD6">
          <wp:extent cx="1546249" cy="1013287"/>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546249" cy="1013287"/>
                  </a:xfrm>
                  <a:prstGeom prst="rect">
                    <a:avLst/>
                  </a:prstGeom>
                  <a:ln/>
                </pic:spPr>
              </pic:pic>
            </a:graphicData>
          </a:graphic>
        </wp:inline>
      </w:drawing>
    </w:r>
    <w:r>
      <w:tab/>
    </w:r>
    <w:r>
      <w:tab/>
    </w:r>
    <w:r>
      <w:tab/>
    </w:r>
    <w:r>
      <w:tab/>
    </w:r>
    <w:r>
      <w:tab/>
    </w:r>
    <w:r>
      <w:tab/>
    </w:r>
    <w:r>
      <w:tab/>
      <w:t xml:space="preserve">    </w:t>
    </w:r>
    <w:hyperlink r:id="rId2">
      <w:r>
        <w:rPr>
          <w:noProof/>
          <w:color w:val="1155CC"/>
          <w:u w:val="single"/>
        </w:rPr>
        <w:drawing>
          <wp:inline distT="114300" distB="114300" distL="114300" distR="114300" wp14:anchorId="759AFAD7" wp14:editId="759AFAD8">
            <wp:extent cx="936403" cy="860887"/>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936403" cy="860887"/>
                    </a:xfrm>
                    <a:prstGeom prst="rect">
                      <a:avLst/>
                    </a:prstGeom>
                    <a:ln/>
                  </pic:spPr>
                </pic:pic>
              </a:graphicData>
            </a:graphic>
          </wp:inline>
        </w:drawing>
      </w:r>
    </w:hyperlink>
  </w:p>
  <w:p w14:paraId="759AFAD2" w14:textId="77777777" w:rsidR="00917357" w:rsidRDefault="0091735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9AFAD3" w14:textId="77777777" w:rsidR="001A303A" w:rsidRDefault="001A303A">
      <w:pPr>
        <w:spacing w:line="240" w:lineRule="auto"/>
      </w:pPr>
      <w:r>
        <w:separator/>
      </w:r>
    </w:p>
  </w:footnote>
  <w:footnote w:type="continuationSeparator" w:id="0">
    <w:p w14:paraId="759AFAD5" w14:textId="77777777" w:rsidR="001A303A" w:rsidRDefault="001A303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AFAD0" w14:textId="77777777" w:rsidR="00917357" w:rsidRDefault="001A303A">
    <w:pPr>
      <w:spacing w:after="160" w:line="278" w:lineRule="auto"/>
    </w:pPr>
    <w:r>
      <w:rPr>
        <w:rFonts w:ascii="Calibri" w:eastAsia="Calibri" w:hAnsi="Calibri" w:cs="Calibri"/>
        <w:noProof/>
        <w:sz w:val="24"/>
        <w:szCs w:val="24"/>
        <w:highlight w:val="white"/>
      </w:rPr>
      <w:drawing>
        <wp:inline distT="114300" distB="114300" distL="114300" distR="114300" wp14:anchorId="759AFAD3" wp14:editId="759AFAD4">
          <wp:extent cx="2211225" cy="68874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11225" cy="688742"/>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357"/>
    <w:rsid w:val="001A303A"/>
    <w:rsid w:val="00405D79"/>
    <w:rsid w:val="0078636C"/>
    <w:rsid w:val="009173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AFAC0"/>
  <w15:docId w15:val="{D6199682-B00A-4974-AE0B-8B7A675ED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6/09/relationships/commentsIds" Target="commentsIds.xml"/><Relationship Id="rId3" Type="http://schemas.openxmlformats.org/officeDocument/2006/relationships/webSettings" Target="webSettings.xml"/><Relationship Id="rId7" Type="http://schemas.microsoft.com/office/2011/relationships/commentsExtended" Target="commentsExtended.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lemouvementassociatif.org/municipales2026/"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584</Words>
  <Characters>3218</Characters>
  <Application>Microsoft Office Word</Application>
  <DocSecurity>0</DocSecurity>
  <Lines>26</Lines>
  <Paragraphs>7</Paragraphs>
  <ScaleCrop>false</ScaleCrop>
  <Company/>
  <LinksUpToDate>false</LinksUpToDate>
  <CharactersWithSpaces>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Cécile Afanyan Poulhazan</cp:lastModifiedBy>
  <cp:revision>3</cp:revision>
  <dcterms:created xsi:type="dcterms:W3CDTF">2026-02-25T14:35:00Z</dcterms:created>
  <dcterms:modified xsi:type="dcterms:W3CDTF">2026-02-25T14:37:00Z</dcterms:modified>
</cp:coreProperties>
</file>